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AF66" w14:textId="77777777" w:rsidR="003E5341" w:rsidRPr="005F577E" w:rsidRDefault="003E5341" w:rsidP="00F856D3">
      <w:pPr>
        <w:tabs>
          <w:tab w:val="right" w:pos="8761"/>
        </w:tabs>
        <w:autoSpaceDE w:val="0"/>
        <w:autoSpaceDN w:val="0"/>
        <w:adjustRightInd w:val="0"/>
        <w:spacing w:line="276" w:lineRule="auto"/>
        <w:rPr>
          <w:b/>
          <w:bCs/>
        </w:rPr>
      </w:pPr>
    </w:p>
    <w:p w14:paraId="291F0B4B" w14:textId="77777777" w:rsidR="003E5341" w:rsidRPr="005F577E" w:rsidRDefault="003E5341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6D4C3799" w14:textId="77777777" w:rsidR="003E5341" w:rsidRPr="005F577E" w:rsidRDefault="003E5341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44AC96CD" w14:textId="6E63574B" w:rsidR="003D2E95" w:rsidRPr="005F577E" w:rsidRDefault="003D2E95" w:rsidP="00C95EB0">
      <w:pPr>
        <w:tabs>
          <w:tab w:val="right" w:pos="8761"/>
        </w:tabs>
        <w:autoSpaceDE w:val="0"/>
        <w:autoSpaceDN w:val="0"/>
        <w:adjustRightInd w:val="0"/>
        <w:ind w:left="-426"/>
        <w:jc w:val="center"/>
        <w:rPr>
          <w:b/>
          <w:bCs/>
        </w:rPr>
      </w:pPr>
      <w:r w:rsidRPr="005F577E">
        <w:rPr>
          <w:b/>
          <w:bCs/>
        </w:rPr>
        <w:t>AVISO DE LICITAÇÃO</w:t>
      </w:r>
    </w:p>
    <w:p w14:paraId="2785050A" w14:textId="5F9D5D01" w:rsidR="003D2E95" w:rsidRDefault="00C95EB0" w:rsidP="00C95EB0">
      <w:pPr>
        <w:tabs>
          <w:tab w:val="right" w:pos="8761"/>
        </w:tabs>
        <w:autoSpaceDE w:val="0"/>
        <w:autoSpaceDN w:val="0"/>
        <w:adjustRightInd w:val="0"/>
        <w:ind w:left="-426"/>
        <w:jc w:val="center"/>
        <w:rPr>
          <w:b/>
          <w:bCs/>
        </w:rPr>
      </w:pPr>
      <w:r w:rsidRPr="00C95EB0">
        <w:rPr>
          <w:b/>
          <w:bCs/>
        </w:rPr>
        <w:t>CONCORRÊNCIA ELETRÔNICA Nº 0</w:t>
      </w:r>
      <w:r w:rsidR="00BB6F7D">
        <w:rPr>
          <w:b/>
          <w:bCs/>
        </w:rPr>
        <w:t>1</w:t>
      </w:r>
      <w:r w:rsidR="002A377D">
        <w:rPr>
          <w:b/>
          <w:bCs/>
        </w:rPr>
        <w:t>5</w:t>
      </w:r>
      <w:r w:rsidRPr="00C95EB0">
        <w:rPr>
          <w:b/>
          <w:bCs/>
        </w:rPr>
        <w:t>/2023</w:t>
      </w:r>
    </w:p>
    <w:p w14:paraId="4960E19E" w14:textId="77777777" w:rsidR="00C95EB0" w:rsidRDefault="00C95EB0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71A3F3B4" w14:textId="77777777" w:rsidR="00AC1DE8" w:rsidRPr="005F577E" w:rsidRDefault="00AC1DE8" w:rsidP="00982DF2">
      <w:pPr>
        <w:tabs>
          <w:tab w:val="right" w:pos="8761"/>
        </w:tabs>
        <w:autoSpaceDE w:val="0"/>
        <w:autoSpaceDN w:val="0"/>
        <w:adjustRightInd w:val="0"/>
        <w:spacing w:line="276" w:lineRule="auto"/>
        <w:ind w:left="-426"/>
        <w:jc w:val="center"/>
        <w:rPr>
          <w:b/>
          <w:bCs/>
        </w:rPr>
      </w:pPr>
    </w:p>
    <w:p w14:paraId="6C2FDBB8" w14:textId="55C4A892" w:rsidR="003C34B4" w:rsidRPr="00583F9D" w:rsidRDefault="007C772E" w:rsidP="00027796">
      <w:pPr>
        <w:pStyle w:val="PargrafodaLista"/>
        <w:tabs>
          <w:tab w:val="left" w:pos="567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C34B4">
        <w:rPr>
          <w:rFonts w:ascii="Times New Roman" w:hAnsi="Times New Roman" w:cs="Times New Roman"/>
          <w:b/>
          <w:sz w:val="24"/>
          <w:szCs w:val="24"/>
          <w:lang w:val="pt-BR"/>
        </w:rPr>
        <w:t>Objeto</w:t>
      </w:r>
      <w:r w:rsidRPr="003C34B4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bookmarkStart w:id="0" w:name="_Hlk109718208"/>
      <w:r w:rsidR="00E041F1" w:rsidRPr="003C34B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bookmarkStart w:id="1" w:name="_Hlk144727686"/>
      <w:bookmarkEnd w:id="0"/>
      <w:proofErr w:type="spellStart"/>
      <w:r w:rsidR="000F0990" w:rsidRPr="000F0990">
        <w:rPr>
          <w:rFonts w:ascii="Times New Roman" w:hAnsi="Times New Roman"/>
          <w:sz w:val="24"/>
          <w:szCs w:val="24"/>
        </w:rPr>
        <w:t>Contratação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empresa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engenharia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execução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obras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construção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praça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com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contenção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encostas</w:t>
      </w:r>
      <w:bookmarkEnd w:id="1"/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localizado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="000F0990" w:rsidRPr="000F0990">
        <w:rPr>
          <w:rFonts w:ascii="Times New Roman" w:hAnsi="Times New Roman"/>
          <w:sz w:val="24"/>
          <w:szCs w:val="24"/>
        </w:rPr>
        <w:t>município</w:t>
      </w:r>
      <w:proofErr w:type="spellEnd"/>
      <w:r w:rsidR="000F0990" w:rsidRPr="000F0990">
        <w:rPr>
          <w:rFonts w:ascii="Times New Roman" w:hAnsi="Times New Roman"/>
          <w:sz w:val="24"/>
          <w:szCs w:val="24"/>
        </w:rPr>
        <w:t xml:space="preserve"> de Rio Branco – Acre</w:t>
      </w:r>
    </w:p>
    <w:p w14:paraId="25342DE8" w14:textId="77777777" w:rsidR="003C34B4" w:rsidRPr="00583F9D" w:rsidRDefault="003C34B4" w:rsidP="00027796">
      <w:pPr>
        <w:pStyle w:val="PargrafodaLista"/>
        <w:tabs>
          <w:tab w:val="left" w:pos="567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BDF5EF0" w14:textId="2176F8B4" w:rsidR="00CF1903" w:rsidRPr="00583F9D" w:rsidRDefault="007C772E" w:rsidP="00027796">
      <w:pPr>
        <w:pStyle w:val="PargrafodaLista"/>
        <w:tabs>
          <w:tab w:val="left" w:pos="567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83F9D">
        <w:rPr>
          <w:rFonts w:ascii="Times New Roman" w:hAnsi="Times New Roman" w:cs="Times New Roman"/>
          <w:b/>
          <w:bCs/>
          <w:sz w:val="24"/>
          <w:szCs w:val="24"/>
          <w:lang w:val="pt-BR"/>
        </w:rPr>
        <w:t>Origem:</w:t>
      </w:r>
      <w:r w:rsidRPr="00583F9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041F1" w:rsidRPr="00583F9D">
        <w:rPr>
          <w:rFonts w:ascii="Times New Roman" w:hAnsi="Times New Roman" w:cs="Times New Roman"/>
          <w:sz w:val="24"/>
          <w:szCs w:val="24"/>
          <w:lang w:val="pt-BR"/>
        </w:rPr>
        <w:t xml:space="preserve">Secretaria Municipal de </w:t>
      </w:r>
      <w:r w:rsidR="00840273" w:rsidRPr="00583F9D">
        <w:rPr>
          <w:rFonts w:ascii="Times New Roman" w:hAnsi="Times New Roman" w:cs="Times New Roman"/>
          <w:sz w:val="24"/>
          <w:szCs w:val="24"/>
          <w:lang w:val="pt-BR"/>
        </w:rPr>
        <w:t>Infraestrutura e Mobilidade Urbana</w:t>
      </w:r>
      <w:r w:rsidR="005F577E" w:rsidRPr="00583F9D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840273" w:rsidRPr="00583F9D">
        <w:rPr>
          <w:rFonts w:ascii="Times New Roman" w:hAnsi="Times New Roman" w:cs="Times New Roman"/>
          <w:sz w:val="24"/>
          <w:szCs w:val="24"/>
          <w:lang w:val="pt-BR"/>
        </w:rPr>
        <w:t>SEINFRA</w:t>
      </w:r>
      <w:r w:rsidR="005F577E" w:rsidRPr="00583F9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19ED6C2" w14:textId="77777777" w:rsidR="00CF1903" w:rsidRPr="003C34B4" w:rsidRDefault="00CF1903" w:rsidP="00027796">
      <w:pPr>
        <w:shd w:val="clear" w:color="auto" w:fill="FFFFFF"/>
        <w:jc w:val="both"/>
      </w:pPr>
    </w:p>
    <w:p w14:paraId="718A462A" w14:textId="592EE836" w:rsidR="007C772E" w:rsidRPr="003C34B4" w:rsidRDefault="007C772E" w:rsidP="00027796">
      <w:pPr>
        <w:tabs>
          <w:tab w:val="right" w:pos="8761"/>
        </w:tabs>
        <w:autoSpaceDE w:val="0"/>
        <w:autoSpaceDN w:val="0"/>
        <w:adjustRightInd w:val="0"/>
        <w:jc w:val="both"/>
      </w:pPr>
      <w:bookmarkStart w:id="2" w:name="_Hlk145401729"/>
      <w:bookmarkStart w:id="3" w:name="_Hlk145401781"/>
      <w:r w:rsidRPr="003C34B4">
        <w:rPr>
          <w:b/>
          <w:bCs/>
        </w:rPr>
        <w:t>Propostas:</w:t>
      </w:r>
      <w:r w:rsidRPr="003C34B4">
        <w:t xml:space="preserve"> </w:t>
      </w:r>
      <w:bookmarkStart w:id="4" w:name="_Hlk145401920"/>
      <w:r w:rsidR="00C95EB0" w:rsidRPr="003C34B4">
        <w:t xml:space="preserve">Serão recebidas até às 10:00hs (horário de Brasília) do dia </w:t>
      </w:r>
      <w:r w:rsidR="000F0990">
        <w:t>17</w:t>
      </w:r>
      <w:r w:rsidR="00C95EB0" w:rsidRPr="003C34B4">
        <w:t xml:space="preserve"> de</w:t>
      </w:r>
      <w:r w:rsidR="000A104C" w:rsidRPr="003C34B4">
        <w:t xml:space="preserve"> outubro</w:t>
      </w:r>
      <w:r w:rsidR="00C95EB0" w:rsidRPr="003C34B4">
        <w:t xml:space="preserve"> de 2023, quando terá início a disputa de preços no sistema eletrônico: </w:t>
      </w:r>
      <w:hyperlink r:id="rId7" w:history="1">
        <w:r w:rsidR="00C95EB0" w:rsidRPr="003C34B4">
          <w:rPr>
            <w:rStyle w:val="Hyperlink"/>
          </w:rPr>
          <w:t>www.comprasnet.gov.br</w:t>
        </w:r>
      </w:hyperlink>
      <w:r w:rsidR="00C95EB0" w:rsidRPr="003C34B4">
        <w:t>.</w:t>
      </w:r>
    </w:p>
    <w:p w14:paraId="24430F5B" w14:textId="77777777" w:rsidR="00027796" w:rsidRPr="00027796" w:rsidRDefault="007C772E" w:rsidP="00027796">
      <w:pPr>
        <w:pStyle w:val="Corpodetexto"/>
        <w:tabs>
          <w:tab w:val="right" w:pos="8761"/>
        </w:tabs>
        <w:jc w:val="both"/>
      </w:pPr>
      <w:r w:rsidRPr="003C34B4">
        <w:rPr>
          <w:b/>
          <w:bCs/>
        </w:rPr>
        <w:t>Edital e Informações:</w:t>
      </w:r>
      <w:r w:rsidRPr="003C34B4">
        <w:t xml:space="preserve"> </w:t>
      </w:r>
      <w:r w:rsidR="00C95EB0" w:rsidRPr="003C34B4">
        <w:t xml:space="preserve">O edital estará à disposição </w:t>
      </w:r>
      <w:r w:rsidR="00E75D0C" w:rsidRPr="003C34B4">
        <w:t>d</w:t>
      </w:r>
      <w:r w:rsidR="00C95EB0" w:rsidRPr="003C34B4">
        <w:t xml:space="preserve">os interessados a partir do dia de </w:t>
      </w:r>
      <w:r w:rsidR="000F0990">
        <w:t xml:space="preserve">28 </w:t>
      </w:r>
      <w:r w:rsidR="00BB6F7D" w:rsidRPr="003C34B4">
        <w:t>setembro</w:t>
      </w:r>
      <w:r w:rsidR="00C95EB0" w:rsidRPr="003C34B4">
        <w:t xml:space="preserve"> de 2023, por meio do sítio eletrônico: </w:t>
      </w:r>
      <w:hyperlink r:id="rId8" w:history="1">
        <w:r w:rsidR="00C95EB0" w:rsidRPr="003C34B4">
          <w:rPr>
            <w:rStyle w:val="Hyperlink"/>
          </w:rPr>
          <w:t>www.comprasnet.gov.br</w:t>
        </w:r>
      </w:hyperlink>
      <w:r w:rsidR="00C95EB0" w:rsidRPr="003C34B4">
        <w:t xml:space="preserve"> e </w:t>
      </w:r>
      <w:hyperlink r:id="rId9" w:history="1">
        <w:r w:rsidR="00C95EB0" w:rsidRPr="003C34B4">
          <w:rPr>
            <w:rStyle w:val="Hyperlink"/>
          </w:rPr>
          <w:t>www.gov.br/pncp</w:t>
        </w:r>
      </w:hyperlink>
      <w:r w:rsidR="00E75D0C" w:rsidRPr="003C34B4">
        <w:t xml:space="preserve"> </w:t>
      </w:r>
      <w:r w:rsidR="00C95EB0" w:rsidRPr="003C34B4">
        <w:t>ou excepcionalmente na Comissão Permanente de Licitação – CPL01 – Rua Rui Barbosa, nº 325, 1º Piso – Bairro: Centro, CEP: 69.900-084 - Rio Branco/AC – Telefone: (68) 3223-1206</w:t>
      </w:r>
      <w:r w:rsidR="00BB6F7D" w:rsidRPr="003C34B4">
        <w:t xml:space="preserve"> </w:t>
      </w:r>
      <w:r w:rsidR="00BB0435" w:rsidRPr="003C34B4">
        <w:t>ou pelo link a seguir</w:t>
      </w:r>
      <w:r w:rsidR="00BB6F7D" w:rsidRPr="003C34B4">
        <w:t xml:space="preserve">: </w:t>
      </w:r>
      <w:bookmarkEnd w:id="2"/>
      <w:bookmarkEnd w:id="3"/>
      <w:bookmarkEnd w:id="4"/>
      <w:r w:rsidR="00027796" w:rsidRPr="00027796">
        <w:t>https://drive.google.com/drive/folders/1K32qMmWpaEkg4Ci35ZoenkKwMewIScj7?usp=sharing</w:t>
      </w:r>
    </w:p>
    <w:p w14:paraId="17EB5EB8" w14:textId="3BB0CB8F" w:rsidR="007C772E" w:rsidRPr="00027796" w:rsidRDefault="007C772E" w:rsidP="00E75D0C">
      <w:pPr>
        <w:jc w:val="both"/>
      </w:pPr>
    </w:p>
    <w:p w14:paraId="3B9D7BFB" w14:textId="78CBCB13" w:rsidR="007C772E" w:rsidRPr="003C34B4" w:rsidRDefault="007C772E" w:rsidP="007551C9">
      <w:pPr>
        <w:jc w:val="right"/>
      </w:pPr>
      <w:bookmarkStart w:id="5" w:name="_Hlk145401933"/>
      <w:bookmarkStart w:id="6" w:name="_Hlk94705917"/>
      <w:r w:rsidRPr="003C34B4">
        <w:t xml:space="preserve">Rio Branco – Acre, </w:t>
      </w:r>
      <w:r w:rsidR="000F0990">
        <w:t>26</w:t>
      </w:r>
      <w:r w:rsidRPr="003C34B4">
        <w:t xml:space="preserve"> de </w:t>
      </w:r>
      <w:r w:rsidR="00BB6F7D" w:rsidRPr="003C34B4">
        <w:t>setembro</w:t>
      </w:r>
      <w:r w:rsidR="000C3F9F" w:rsidRPr="003C34B4">
        <w:t xml:space="preserve"> </w:t>
      </w:r>
      <w:r w:rsidRPr="003C34B4">
        <w:t>de 202</w:t>
      </w:r>
      <w:r w:rsidR="007F1917" w:rsidRPr="003C34B4">
        <w:t>3</w:t>
      </w:r>
      <w:r w:rsidRPr="003C34B4">
        <w:t>.</w:t>
      </w:r>
    </w:p>
    <w:bookmarkEnd w:id="5"/>
    <w:p w14:paraId="3E607662" w14:textId="15AA50E4" w:rsidR="007C772E" w:rsidRPr="003C34B4" w:rsidRDefault="007C772E" w:rsidP="007C772E">
      <w:pPr>
        <w:jc w:val="center"/>
      </w:pPr>
    </w:p>
    <w:p w14:paraId="6FA609C7" w14:textId="77777777" w:rsidR="007C772E" w:rsidRPr="003C34B4" w:rsidRDefault="007C772E" w:rsidP="00840273"/>
    <w:p w14:paraId="26CBCAF5" w14:textId="77777777" w:rsidR="00840273" w:rsidRPr="00E620CB" w:rsidRDefault="00840273" w:rsidP="00840273"/>
    <w:p w14:paraId="77A0DAEA" w14:textId="77777777" w:rsidR="00840273" w:rsidRPr="00E620CB" w:rsidRDefault="00840273" w:rsidP="00840273">
      <w:pPr>
        <w:rPr>
          <w:b/>
        </w:rPr>
      </w:pPr>
    </w:p>
    <w:p w14:paraId="766729F0" w14:textId="77777777" w:rsidR="00C95EB0" w:rsidRPr="00E620CB" w:rsidRDefault="00C95EB0" w:rsidP="00C95EB0">
      <w:pPr>
        <w:tabs>
          <w:tab w:val="right" w:pos="8761"/>
        </w:tabs>
        <w:jc w:val="center"/>
        <w:rPr>
          <w:bCs/>
          <w:iCs/>
          <w:lang w:eastAsia="x-none"/>
        </w:rPr>
      </w:pPr>
      <w:r w:rsidRPr="00E620CB">
        <w:rPr>
          <w:bCs/>
          <w:iCs/>
          <w:lang w:eastAsia="x-none"/>
        </w:rPr>
        <w:t>ERICK SILVA DE OLIVEIRA</w:t>
      </w:r>
    </w:p>
    <w:p w14:paraId="4DC3E394" w14:textId="75331856" w:rsidR="007C772E" w:rsidRPr="00E620CB" w:rsidRDefault="00C95EB0" w:rsidP="00C95EB0">
      <w:pPr>
        <w:tabs>
          <w:tab w:val="right" w:pos="8761"/>
        </w:tabs>
        <w:jc w:val="center"/>
        <w:rPr>
          <w:bCs/>
          <w:lang w:eastAsia="x-none"/>
        </w:rPr>
      </w:pPr>
      <w:r w:rsidRPr="00E620CB">
        <w:rPr>
          <w:bCs/>
          <w:iCs/>
          <w:lang w:eastAsia="x-none"/>
        </w:rPr>
        <w:t>Secretário Adjunto de Gestão Administrativa</w:t>
      </w:r>
    </w:p>
    <w:p w14:paraId="5F9E48D5" w14:textId="13329DDD" w:rsidR="00FB2690" w:rsidRPr="00E620CB" w:rsidRDefault="000C3F9F" w:rsidP="000C3F9F">
      <w:pPr>
        <w:tabs>
          <w:tab w:val="left" w:pos="5610"/>
        </w:tabs>
        <w:rPr>
          <w:lang w:eastAsia="x-none"/>
        </w:rPr>
      </w:pPr>
      <w:r w:rsidRPr="00E620CB">
        <w:rPr>
          <w:lang w:eastAsia="x-none"/>
        </w:rPr>
        <w:tab/>
      </w:r>
    </w:p>
    <w:bookmarkEnd w:id="6"/>
    <w:p w14:paraId="6EFE8FC3" w14:textId="77777777" w:rsidR="007C772E" w:rsidRPr="005F577E" w:rsidRDefault="007C772E" w:rsidP="007C772E">
      <w:pPr>
        <w:tabs>
          <w:tab w:val="right" w:pos="8761"/>
        </w:tabs>
        <w:autoSpaceDE w:val="0"/>
        <w:autoSpaceDN w:val="0"/>
        <w:adjustRightInd w:val="0"/>
        <w:spacing w:line="276" w:lineRule="auto"/>
        <w:jc w:val="both"/>
        <w:rPr>
          <w:lang w:eastAsia="x-none"/>
        </w:rPr>
      </w:pPr>
    </w:p>
    <w:p w14:paraId="35F4E335" w14:textId="3CF954F0" w:rsidR="001333A0" w:rsidRPr="005F577E" w:rsidRDefault="001333A0" w:rsidP="007C772E">
      <w:pPr>
        <w:tabs>
          <w:tab w:val="right" w:pos="8761"/>
        </w:tabs>
        <w:autoSpaceDE w:val="0"/>
        <w:autoSpaceDN w:val="0"/>
        <w:adjustRightInd w:val="0"/>
        <w:ind w:left="-426"/>
        <w:jc w:val="both"/>
        <w:rPr>
          <w:lang w:eastAsia="x-none"/>
        </w:rPr>
      </w:pPr>
    </w:p>
    <w:sectPr w:rsidR="001333A0" w:rsidRPr="005F577E" w:rsidSect="00155608">
      <w:headerReference w:type="default" r:id="rId10"/>
      <w:footerReference w:type="default" r:id="rId11"/>
      <w:pgSz w:w="11906" w:h="16838"/>
      <w:pgMar w:top="85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F097" w14:textId="77777777" w:rsidR="00CB6820" w:rsidRDefault="00CB6820">
      <w:r>
        <w:separator/>
      </w:r>
    </w:p>
  </w:endnote>
  <w:endnote w:type="continuationSeparator" w:id="0">
    <w:p w14:paraId="5E6E944F" w14:textId="77777777" w:rsidR="00CB6820" w:rsidRDefault="00C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F336" w14:textId="77777777" w:rsidR="00155608" w:rsidRPr="00155608" w:rsidRDefault="00155608" w:rsidP="00EB265F">
    <w:pPr>
      <w:autoSpaceDE w:val="0"/>
      <w:autoSpaceDN w:val="0"/>
      <w:adjustRightInd w:val="0"/>
      <w:jc w:val="center"/>
      <w:rPr>
        <w:sz w:val="20"/>
        <w:szCs w:val="20"/>
      </w:rPr>
    </w:pPr>
    <w:r w:rsidRPr="00155608">
      <w:rPr>
        <w:sz w:val="20"/>
        <w:szCs w:val="20"/>
      </w:rPr>
      <w:t>R. Rui Barbosa, 325 – Centro, Rio Branco – AC, CEP: 69.900-084.</w:t>
    </w:r>
  </w:p>
  <w:p w14:paraId="091230E4" w14:textId="77777777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 xml:space="preserve">Fone: (068) 3223-1206 </w:t>
    </w:r>
  </w:p>
  <w:p w14:paraId="19EA5F3E" w14:textId="5F7EA010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 xml:space="preserve">   E-mail: </w:t>
    </w:r>
    <w:r w:rsidRPr="00155608">
      <w:rPr>
        <w:rFonts w:eastAsiaTheme="minorEastAsia"/>
        <w:sz w:val="20"/>
        <w:szCs w:val="20"/>
      </w:rPr>
      <w:t>cpl01@riobranco.ac.gov.br</w:t>
    </w:r>
    <w:r w:rsidRPr="00155608">
      <w:rPr>
        <w:sz w:val="20"/>
        <w:szCs w:val="20"/>
      </w:rPr>
      <w:t xml:space="preserve"> ou</w:t>
    </w:r>
  </w:p>
  <w:p w14:paraId="0A36D14A" w14:textId="154B3673" w:rsidR="00155608" w:rsidRPr="00155608" w:rsidRDefault="00155608" w:rsidP="00EB265F">
    <w:pPr>
      <w:pStyle w:val="Rodap"/>
      <w:jc w:val="center"/>
      <w:rPr>
        <w:sz w:val="20"/>
        <w:szCs w:val="20"/>
      </w:rPr>
    </w:pPr>
    <w:r w:rsidRPr="00155608">
      <w:rPr>
        <w:sz w:val="20"/>
        <w:szCs w:val="20"/>
      </w:rPr>
      <w:t>cpl01.smga@gmail.com</w:t>
    </w:r>
  </w:p>
  <w:p w14:paraId="4F547AC8" w14:textId="77777777" w:rsidR="00155608" w:rsidRDefault="00155608" w:rsidP="00EB265F">
    <w:pPr>
      <w:pStyle w:val="Rodap"/>
    </w:pPr>
  </w:p>
  <w:p w14:paraId="21C08879" w14:textId="77777777" w:rsidR="00D677E8" w:rsidRPr="00155608" w:rsidRDefault="00D677E8" w:rsidP="00EB265F">
    <w:pPr>
      <w:pStyle w:val="Rodap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0BDB" w14:textId="77777777" w:rsidR="00CB6820" w:rsidRDefault="00CB6820">
      <w:r>
        <w:separator/>
      </w:r>
    </w:p>
  </w:footnote>
  <w:footnote w:type="continuationSeparator" w:id="0">
    <w:p w14:paraId="1C3EE00A" w14:textId="77777777" w:rsidR="00CB6820" w:rsidRDefault="00CB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5FBC" w14:textId="77777777" w:rsidR="00C95EB0" w:rsidRDefault="00C95EB0" w:rsidP="004E1E99">
    <w:pPr>
      <w:pStyle w:val="Ttulo3"/>
      <w:tabs>
        <w:tab w:val="center" w:pos="4536"/>
        <w:tab w:val="left" w:pos="5205"/>
      </w:tabs>
      <w:rPr>
        <w:b/>
        <w:noProof/>
        <w:color w:val="auto"/>
      </w:rPr>
    </w:pPr>
  </w:p>
  <w:p w14:paraId="795FB999" w14:textId="71A74E15" w:rsidR="00D677E8" w:rsidRDefault="001333A0" w:rsidP="004E1E99">
    <w:pPr>
      <w:pStyle w:val="Ttulo3"/>
      <w:tabs>
        <w:tab w:val="center" w:pos="4536"/>
        <w:tab w:val="left" w:pos="5205"/>
      </w:tabs>
      <w:rPr>
        <w:b/>
        <w:noProof/>
        <w:color w:val="auto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61659FAC" wp14:editId="2EE62777">
          <wp:simplePos x="0" y="0"/>
          <wp:positionH relativeFrom="page">
            <wp:align>center</wp:align>
          </wp:positionH>
          <wp:positionV relativeFrom="paragraph">
            <wp:posOffset>-132080</wp:posOffset>
          </wp:positionV>
          <wp:extent cx="3486150" cy="623570"/>
          <wp:effectExtent l="0" t="0" r="0" b="508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2D0B" w14:textId="24646EE2" w:rsidR="001333A0" w:rsidRDefault="001333A0" w:rsidP="001333A0"/>
  <w:p w14:paraId="5C564ACD" w14:textId="77777777" w:rsidR="00FB2690" w:rsidRDefault="00FB2690" w:rsidP="00836436">
    <w:pPr>
      <w:tabs>
        <w:tab w:val="center" w:pos="4320"/>
        <w:tab w:val="right" w:pos="9072"/>
      </w:tabs>
      <w:ind w:left="-284" w:firstLine="284"/>
      <w:jc w:val="center"/>
      <w:rPr>
        <w:rFonts w:ascii="Arial" w:hAnsi="Arial" w:cs="Arial"/>
        <w:b/>
        <w:sz w:val="16"/>
        <w:szCs w:val="16"/>
      </w:rPr>
    </w:pPr>
  </w:p>
  <w:p w14:paraId="4175CFCB" w14:textId="7893E7D1" w:rsidR="00836436" w:rsidRPr="00F156C0" w:rsidRDefault="00836436" w:rsidP="00836436">
    <w:pPr>
      <w:tabs>
        <w:tab w:val="center" w:pos="4320"/>
        <w:tab w:val="right" w:pos="9072"/>
      </w:tabs>
      <w:ind w:left="-284" w:firstLine="284"/>
      <w:jc w:val="center"/>
      <w:rPr>
        <w:b/>
      </w:rPr>
    </w:pPr>
    <w:r w:rsidRPr="00F156C0">
      <w:rPr>
        <w:b/>
      </w:rPr>
      <w:t>COMISSÃO PERMANENTE DE LICITAÇÃO 0</w:t>
    </w:r>
    <w:r w:rsidR="000C3F9F" w:rsidRPr="00F156C0">
      <w:rPr>
        <w:b/>
      </w:rPr>
      <w:t>1</w:t>
    </w:r>
  </w:p>
  <w:p w14:paraId="4514D2BE" w14:textId="1FDFD30F" w:rsidR="003E5341" w:rsidRPr="00F156C0" w:rsidRDefault="00740F64" w:rsidP="00740F64">
    <w:pPr>
      <w:tabs>
        <w:tab w:val="center" w:pos="4320"/>
        <w:tab w:val="right" w:pos="9072"/>
      </w:tabs>
      <w:ind w:left="-284" w:firstLine="284"/>
      <w:jc w:val="right"/>
      <w:rPr>
        <w:i/>
        <w:iCs/>
      </w:rPr>
    </w:pPr>
    <w:r w:rsidRPr="00F156C0">
      <w:rPr>
        <w:b/>
        <w:i/>
        <w:iCs/>
        <w:sz w:val="16"/>
        <w:szCs w:val="16"/>
      </w:rPr>
      <w:t>MURAL E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6398"/>
    <w:multiLevelType w:val="multilevel"/>
    <w:tmpl w:val="64C40F88"/>
    <w:lvl w:ilvl="0">
      <w:start w:val="1"/>
      <w:numFmt w:val="decimal"/>
      <w:pStyle w:val="Ttulos"/>
      <w:lvlText w:val="%1."/>
      <w:lvlJc w:val="left"/>
      <w:pPr>
        <w:ind w:left="360" w:hanging="360"/>
      </w:pPr>
      <w:rPr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AE4167"/>
    <w:multiLevelType w:val="hybridMultilevel"/>
    <w:tmpl w:val="BE78B7D4"/>
    <w:lvl w:ilvl="0" w:tplc="7E761226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E8"/>
    <w:rsid w:val="000044C8"/>
    <w:rsid w:val="00027796"/>
    <w:rsid w:val="0004018A"/>
    <w:rsid w:val="0004325C"/>
    <w:rsid w:val="00047C58"/>
    <w:rsid w:val="00081390"/>
    <w:rsid w:val="0008213C"/>
    <w:rsid w:val="000A104C"/>
    <w:rsid w:val="000B6A4A"/>
    <w:rsid w:val="000C3F9F"/>
    <w:rsid w:val="000D16B2"/>
    <w:rsid w:val="000D1AC7"/>
    <w:rsid w:val="000D719E"/>
    <w:rsid w:val="000E3038"/>
    <w:rsid w:val="000F0990"/>
    <w:rsid w:val="00102D2D"/>
    <w:rsid w:val="001333A0"/>
    <w:rsid w:val="00136D09"/>
    <w:rsid w:val="00142E29"/>
    <w:rsid w:val="001524F1"/>
    <w:rsid w:val="00155608"/>
    <w:rsid w:val="00172771"/>
    <w:rsid w:val="00173110"/>
    <w:rsid w:val="001A2BD2"/>
    <w:rsid w:val="001A4D2B"/>
    <w:rsid w:val="001D6682"/>
    <w:rsid w:val="001E11E8"/>
    <w:rsid w:val="001E6B65"/>
    <w:rsid w:val="002275AA"/>
    <w:rsid w:val="002439D8"/>
    <w:rsid w:val="0027296D"/>
    <w:rsid w:val="00272D5C"/>
    <w:rsid w:val="00290E5C"/>
    <w:rsid w:val="002926DE"/>
    <w:rsid w:val="002A377D"/>
    <w:rsid w:val="002D63C3"/>
    <w:rsid w:val="00301B77"/>
    <w:rsid w:val="00307CBD"/>
    <w:rsid w:val="0032468D"/>
    <w:rsid w:val="00341159"/>
    <w:rsid w:val="0035033C"/>
    <w:rsid w:val="003B5274"/>
    <w:rsid w:val="003B6149"/>
    <w:rsid w:val="003C0EE9"/>
    <w:rsid w:val="003C34B4"/>
    <w:rsid w:val="003C3A51"/>
    <w:rsid w:val="003D2E95"/>
    <w:rsid w:val="003E5341"/>
    <w:rsid w:val="003F30DD"/>
    <w:rsid w:val="003F7398"/>
    <w:rsid w:val="004114F2"/>
    <w:rsid w:val="0042737C"/>
    <w:rsid w:val="004422B5"/>
    <w:rsid w:val="0048220D"/>
    <w:rsid w:val="0049280F"/>
    <w:rsid w:val="004A2EB6"/>
    <w:rsid w:val="004B1545"/>
    <w:rsid w:val="004C1C58"/>
    <w:rsid w:val="004C32AB"/>
    <w:rsid w:val="004E0A8C"/>
    <w:rsid w:val="004E1E99"/>
    <w:rsid w:val="0051644C"/>
    <w:rsid w:val="00525BB1"/>
    <w:rsid w:val="00531E8D"/>
    <w:rsid w:val="005337CC"/>
    <w:rsid w:val="00546710"/>
    <w:rsid w:val="00572633"/>
    <w:rsid w:val="005764AF"/>
    <w:rsid w:val="00583F9D"/>
    <w:rsid w:val="005862C0"/>
    <w:rsid w:val="00586471"/>
    <w:rsid w:val="005951C5"/>
    <w:rsid w:val="005A385D"/>
    <w:rsid w:val="005A57D1"/>
    <w:rsid w:val="005A7BF1"/>
    <w:rsid w:val="005B1F62"/>
    <w:rsid w:val="005B208E"/>
    <w:rsid w:val="005D406D"/>
    <w:rsid w:val="005F04DC"/>
    <w:rsid w:val="005F577E"/>
    <w:rsid w:val="00635996"/>
    <w:rsid w:val="006800AD"/>
    <w:rsid w:val="00681FF8"/>
    <w:rsid w:val="00697F9B"/>
    <w:rsid w:val="006C08DE"/>
    <w:rsid w:val="006C399F"/>
    <w:rsid w:val="006D554B"/>
    <w:rsid w:val="006D5E72"/>
    <w:rsid w:val="00706ACC"/>
    <w:rsid w:val="00721895"/>
    <w:rsid w:val="00740F64"/>
    <w:rsid w:val="00743B93"/>
    <w:rsid w:val="00747DA7"/>
    <w:rsid w:val="0075410E"/>
    <w:rsid w:val="007551C9"/>
    <w:rsid w:val="00760B63"/>
    <w:rsid w:val="00771250"/>
    <w:rsid w:val="0077289A"/>
    <w:rsid w:val="00792065"/>
    <w:rsid w:val="007A4E58"/>
    <w:rsid w:val="007C772E"/>
    <w:rsid w:val="007D1396"/>
    <w:rsid w:val="007F1917"/>
    <w:rsid w:val="00800136"/>
    <w:rsid w:val="008006F7"/>
    <w:rsid w:val="00812324"/>
    <w:rsid w:val="00836436"/>
    <w:rsid w:val="00840273"/>
    <w:rsid w:val="00841367"/>
    <w:rsid w:val="008416EC"/>
    <w:rsid w:val="00854553"/>
    <w:rsid w:val="00857E66"/>
    <w:rsid w:val="00861A3F"/>
    <w:rsid w:val="0086395B"/>
    <w:rsid w:val="0088620A"/>
    <w:rsid w:val="00886FEC"/>
    <w:rsid w:val="008A176A"/>
    <w:rsid w:val="008A7732"/>
    <w:rsid w:val="008B1536"/>
    <w:rsid w:val="008B1DB8"/>
    <w:rsid w:val="008C27B1"/>
    <w:rsid w:val="008C6221"/>
    <w:rsid w:val="008D6310"/>
    <w:rsid w:val="00930FAF"/>
    <w:rsid w:val="00933EC3"/>
    <w:rsid w:val="00941949"/>
    <w:rsid w:val="00963D37"/>
    <w:rsid w:val="00982DF2"/>
    <w:rsid w:val="009B2978"/>
    <w:rsid w:val="009C3EEA"/>
    <w:rsid w:val="009C587C"/>
    <w:rsid w:val="00A264A1"/>
    <w:rsid w:val="00A27FF2"/>
    <w:rsid w:val="00A338B5"/>
    <w:rsid w:val="00A833F6"/>
    <w:rsid w:val="00A83E6A"/>
    <w:rsid w:val="00AA572F"/>
    <w:rsid w:val="00AA721B"/>
    <w:rsid w:val="00AA7A13"/>
    <w:rsid w:val="00AC1857"/>
    <w:rsid w:val="00AC1DE8"/>
    <w:rsid w:val="00AF6EC8"/>
    <w:rsid w:val="00B20F2F"/>
    <w:rsid w:val="00B24A76"/>
    <w:rsid w:val="00B41E9E"/>
    <w:rsid w:val="00B4291D"/>
    <w:rsid w:val="00B60834"/>
    <w:rsid w:val="00B612E0"/>
    <w:rsid w:val="00B66D35"/>
    <w:rsid w:val="00BB0435"/>
    <w:rsid w:val="00BB09D7"/>
    <w:rsid w:val="00BB6F7D"/>
    <w:rsid w:val="00BC2DB4"/>
    <w:rsid w:val="00BD570A"/>
    <w:rsid w:val="00BE2165"/>
    <w:rsid w:val="00C1671C"/>
    <w:rsid w:val="00C22093"/>
    <w:rsid w:val="00C32088"/>
    <w:rsid w:val="00C45FC6"/>
    <w:rsid w:val="00C50C23"/>
    <w:rsid w:val="00C51C0F"/>
    <w:rsid w:val="00C95EB0"/>
    <w:rsid w:val="00CB6820"/>
    <w:rsid w:val="00CC75B5"/>
    <w:rsid w:val="00CF1903"/>
    <w:rsid w:val="00D04438"/>
    <w:rsid w:val="00D16C71"/>
    <w:rsid w:val="00D22C93"/>
    <w:rsid w:val="00D405BD"/>
    <w:rsid w:val="00D450A2"/>
    <w:rsid w:val="00D677E8"/>
    <w:rsid w:val="00D96A85"/>
    <w:rsid w:val="00DA4921"/>
    <w:rsid w:val="00DB3FC1"/>
    <w:rsid w:val="00DC0390"/>
    <w:rsid w:val="00DD3A13"/>
    <w:rsid w:val="00E041F1"/>
    <w:rsid w:val="00E07594"/>
    <w:rsid w:val="00E1048F"/>
    <w:rsid w:val="00E2773B"/>
    <w:rsid w:val="00E307C5"/>
    <w:rsid w:val="00E35B81"/>
    <w:rsid w:val="00E620CB"/>
    <w:rsid w:val="00E67F09"/>
    <w:rsid w:val="00E75D0C"/>
    <w:rsid w:val="00E87130"/>
    <w:rsid w:val="00E90148"/>
    <w:rsid w:val="00E96018"/>
    <w:rsid w:val="00EB265F"/>
    <w:rsid w:val="00EB4170"/>
    <w:rsid w:val="00EB7530"/>
    <w:rsid w:val="00EC27D4"/>
    <w:rsid w:val="00F156C0"/>
    <w:rsid w:val="00F253CB"/>
    <w:rsid w:val="00F26664"/>
    <w:rsid w:val="00F43CA1"/>
    <w:rsid w:val="00F535A2"/>
    <w:rsid w:val="00F652D5"/>
    <w:rsid w:val="00F72FC0"/>
    <w:rsid w:val="00F856D3"/>
    <w:rsid w:val="00F91A61"/>
    <w:rsid w:val="00FA5454"/>
    <w:rsid w:val="00FB1EC6"/>
    <w:rsid w:val="00FB2690"/>
    <w:rsid w:val="00FC5C23"/>
    <w:rsid w:val="00FD27BE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4064B"/>
  <w15:docId w15:val="{8FDD781B-1FB5-417A-8598-B45B19B1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pPr>
      <w:spacing w:before="200" w:after="120" w:line="276" w:lineRule="auto"/>
      <w:ind w:left="283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eastAsiaTheme="minorEastAsia"/>
      <w:sz w:val="20"/>
      <w:szCs w:val="20"/>
      <w:lang w:val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paragraph" w:styleId="SemEspaamento">
    <w:name w:val="No Spacing"/>
    <w:basedOn w:val="Normal"/>
    <w:link w:val="SemEspaamentoChar"/>
    <w:uiPriority w:val="1"/>
    <w:qFormat/>
    <w:rPr>
      <w:rFonts w:eastAsiaTheme="minorEastAsia"/>
      <w:sz w:val="20"/>
      <w:szCs w:val="20"/>
      <w:lang w:val="en-US" w:eastAsia="en-US" w:bidi="en-US"/>
    </w:rPr>
  </w:style>
  <w:style w:type="paragraph" w:styleId="PargrafodaLista">
    <w:name w:val="List Paragraph"/>
    <w:aliases w:val="Segundo"/>
    <w:basedOn w:val="Normal"/>
    <w:link w:val="PargrafodaListaChar"/>
    <w:uiPriority w:val="34"/>
    <w:qFormat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paragraph" w:customStyle="1" w:styleId="Corpodetexto21">
    <w:name w:val="Corpo de texto 21"/>
    <w:basedOn w:val="Normal"/>
    <w:pPr>
      <w:suppressAutoHyphens/>
      <w:spacing w:after="120" w:line="480" w:lineRule="auto"/>
    </w:pPr>
    <w:rPr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20F2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0F2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64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4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647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4422B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41949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5862C0"/>
  </w:style>
  <w:style w:type="paragraph" w:customStyle="1" w:styleId="msolistparagraph0">
    <w:name w:val="msolistparagraph"/>
    <w:basedOn w:val="Normal"/>
    <w:uiPriority w:val="99"/>
    <w:rsid w:val="0075410E"/>
    <w:pPr>
      <w:spacing w:before="100" w:beforeAutospacing="1" w:after="100" w:afterAutospacing="1"/>
    </w:pPr>
    <w:rPr>
      <w:rFonts w:eastAsia="Calibri"/>
    </w:rPr>
  </w:style>
  <w:style w:type="character" w:customStyle="1" w:styleId="PargrafodaListaChar">
    <w:name w:val="Parágrafo da Lista Char"/>
    <w:aliases w:val="Segundo Char"/>
    <w:basedOn w:val="Fontepargpadro"/>
    <w:link w:val="PargrafodaLista"/>
    <w:uiPriority w:val="34"/>
    <w:qFormat/>
    <w:locked/>
    <w:rsid w:val="00E620CB"/>
    <w:rPr>
      <w:rFonts w:eastAsiaTheme="minorEastAsia"/>
      <w:sz w:val="20"/>
      <w:szCs w:val="20"/>
      <w:lang w:val="en-US" w:bidi="en-US"/>
    </w:rPr>
  </w:style>
  <w:style w:type="paragraph" w:customStyle="1" w:styleId="Ttulos">
    <w:name w:val="Títulos"/>
    <w:basedOn w:val="Normal"/>
    <w:next w:val="Normal"/>
    <w:qFormat/>
    <w:rsid w:val="00E620CB"/>
    <w:pPr>
      <w:keepNext/>
      <w:numPr>
        <w:numId w:val="2"/>
      </w:numPr>
      <w:pBdr>
        <w:bottom w:val="thinThickSmallGap" w:sz="18" w:space="1" w:color="auto"/>
      </w:pBdr>
      <w:spacing w:before="360"/>
      <w:ind w:left="0" w:firstLine="0"/>
      <w:jc w:val="both"/>
    </w:pPr>
    <w:rPr>
      <w:rFonts w:ascii="Arial" w:hAnsi="Arial" w:cs="Arial"/>
      <w:b/>
      <w:color w:val="000000"/>
    </w:rPr>
  </w:style>
  <w:style w:type="character" w:styleId="HiperlinkVisitado">
    <w:name w:val="FollowedHyperlink"/>
    <w:basedOn w:val="Fontepargpadro"/>
    <w:uiPriority w:val="99"/>
    <w:semiHidden/>
    <w:unhideWhenUsed/>
    <w:rsid w:val="00AC1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br/pnc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ROBERTA M. GUIMARAES</cp:lastModifiedBy>
  <cp:revision>2</cp:revision>
  <cp:lastPrinted>2023-09-13T16:05:00Z</cp:lastPrinted>
  <dcterms:created xsi:type="dcterms:W3CDTF">2023-09-27T13:54:00Z</dcterms:created>
  <dcterms:modified xsi:type="dcterms:W3CDTF">2023-09-27T13:54:00Z</dcterms:modified>
</cp:coreProperties>
</file>